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14" w:rsidRDefault="006F0614" w:rsidP="006F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УТВЕРЖДЕНО</w:t>
      </w:r>
    </w:p>
    <w:p w:rsidR="006F0614" w:rsidRDefault="006F0614" w:rsidP="006F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приказом Уполномоченного </w:t>
      </w:r>
    </w:p>
    <w:p w:rsidR="006F0614" w:rsidRDefault="006F0614" w:rsidP="006F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 защите прав предпринимателей</w:t>
      </w:r>
    </w:p>
    <w:p w:rsidR="006F0614" w:rsidRDefault="006F0614" w:rsidP="006F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 Ярославской области</w:t>
      </w:r>
    </w:p>
    <w:p w:rsidR="006F0614" w:rsidRDefault="006F0614" w:rsidP="006F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от 07.11.2013 № 27-пр</w:t>
      </w:r>
    </w:p>
    <w:p w:rsidR="006F0614" w:rsidRPr="006F0614" w:rsidRDefault="006F0614" w:rsidP="006F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ОБЩЕСТВЕННЫХ ПОМОЩНИКАХ УПОЛНОМОЧЕННОГО 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ЗАЩИТЕ ПРАВ ПРЕДПРИНИМАТЕЛЕЙ 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ЯРОСЛАВСКОЙ ОБЛАСТИ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общественных помощниках Уполномоченного по защите прав предпринимателей в Ярославской области (далее - Положение) разработано в соответствии со </w:t>
      </w:r>
      <w:r w:rsidR="006F0614">
        <w:rPr>
          <w:rFonts w:ascii="Times New Roman" w:hAnsi="Times New Roman"/>
          <w:sz w:val="28"/>
          <w:szCs w:val="28"/>
        </w:rPr>
        <w:t xml:space="preserve">статьей 13 </w:t>
      </w:r>
      <w:r w:rsidR="006F0614" w:rsidRPr="004E4852">
        <w:rPr>
          <w:rFonts w:ascii="Times New Roman" w:hAnsi="Times New Roman"/>
          <w:sz w:val="28"/>
          <w:szCs w:val="28"/>
        </w:rPr>
        <w:t xml:space="preserve">Закона Ярославской области от </w:t>
      </w:r>
      <w:r w:rsidR="006F0614">
        <w:rPr>
          <w:rFonts w:ascii="Times New Roman" w:hAnsi="Times New Roman"/>
          <w:sz w:val="28"/>
          <w:szCs w:val="28"/>
        </w:rPr>
        <w:t>29 мая 2013 г. № 25-з «Об У</w:t>
      </w:r>
      <w:r w:rsidR="006F0614" w:rsidRPr="004E4852">
        <w:rPr>
          <w:rFonts w:ascii="Times New Roman" w:hAnsi="Times New Roman"/>
          <w:sz w:val="28"/>
          <w:szCs w:val="28"/>
        </w:rPr>
        <w:t>полномоченном по защите прав предпринимателей в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задачи</w:t>
      </w:r>
      <w:r w:rsidR="007F3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принципы деятельности, порядок назначения и полномочия общественных помощников Уполномоченного по защите прав предпринимателей в Ярославской области (далее - общественны</w:t>
      </w:r>
      <w:r w:rsidR="006E4F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6E4F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07C2" w:rsidRPr="006E4F2F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2F">
        <w:rPr>
          <w:rFonts w:ascii="Times New Roman" w:hAnsi="Times New Roman" w:cs="Times New Roman"/>
          <w:sz w:val="28"/>
          <w:szCs w:val="28"/>
        </w:rPr>
        <w:t>1.2. В своей деятельности общественны</w:t>
      </w:r>
      <w:r w:rsidR="0023713D" w:rsidRPr="006E4F2F">
        <w:rPr>
          <w:rFonts w:ascii="Times New Roman" w:hAnsi="Times New Roman" w:cs="Times New Roman"/>
          <w:sz w:val="28"/>
          <w:szCs w:val="28"/>
        </w:rPr>
        <w:t>е</w:t>
      </w:r>
      <w:r w:rsidRPr="006E4F2F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23713D" w:rsidRPr="006E4F2F">
        <w:rPr>
          <w:rFonts w:ascii="Times New Roman" w:hAnsi="Times New Roman" w:cs="Times New Roman"/>
          <w:sz w:val="28"/>
          <w:szCs w:val="28"/>
        </w:rPr>
        <w:t>и</w:t>
      </w:r>
      <w:r w:rsidRPr="006E4F2F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23713D" w:rsidRPr="006E4F2F">
        <w:rPr>
          <w:rFonts w:ascii="Times New Roman" w:hAnsi="Times New Roman" w:cs="Times New Roman"/>
          <w:sz w:val="28"/>
          <w:szCs w:val="28"/>
        </w:rPr>
        <w:t>ю</w:t>
      </w:r>
      <w:r w:rsidRPr="006E4F2F">
        <w:rPr>
          <w:rFonts w:ascii="Times New Roman" w:hAnsi="Times New Roman" w:cs="Times New Roman"/>
          <w:sz w:val="28"/>
          <w:szCs w:val="28"/>
        </w:rPr>
        <w:t>тся нормами и положениями</w:t>
      </w:r>
      <w:r w:rsidR="007F3371" w:rsidRPr="006E4F2F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Pr="006E4F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6E4F2F" w:rsidRPr="006E4F2F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9" w:history="1">
        <w:r w:rsidRPr="006E4F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E4F2F" w:rsidRPr="006E4F2F">
        <w:rPr>
          <w:rFonts w:ascii="Times New Roman" w:hAnsi="Times New Roman" w:cs="Times New Roman"/>
          <w:sz w:val="28"/>
          <w:szCs w:val="28"/>
        </w:rPr>
        <w:t>ом</w:t>
      </w:r>
      <w:r w:rsidRPr="006E4F2F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="00682B0A">
        <w:rPr>
          <w:rFonts w:ascii="Times New Roman" w:hAnsi="Times New Roman" w:cs="Times New Roman"/>
          <w:sz w:val="28"/>
          <w:szCs w:val="28"/>
        </w:rPr>
        <w:t xml:space="preserve"> </w:t>
      </w:r>
      <w:r w:rsidRPr="006E4F2F">
        <w:rPr>
          <w:rFonts w:ascii="Times New Roman" w:hAnsi="Times New Roman" w:cs="Times New Roman"/>
          <w:sz w:val="28"/>
          <w:szCs w:val="28"/>
        </w:rPr>
        <w:t xml:space="preserve">78-ФЗ «Об уполномоченных по защите прав предпринимателей в Российской Федерации», иными федеральными законами и нормативными правовыми актами Российской Федерации, </w:t>
      </w:r>
      <w:hyperlink r:id="rId10" w:history="1">
        <w:r w:rsidRPr="006E4F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E4F2F">
        <w:rPr>
          <w:rFonts w:ascii="Times New Roman" w:hAnsi="Times New Roman" w:cs="Times New Roman"/>
          <w:sz w:val="28"/>
          <w:szCs w:val="28"/>
        </w:rPr>
        <w:t>ом</w:t>
      </w:r>
      <w:r w:rsidRPr="006E4F2F">
        <w:rPr>
          <w:rFonts w:ascii="Times New Roman" w:hAnsi="Times New Roman" w:cs="Times New Roman"/>
          <w:sz w:val="28"/>
          <w:szCs w:val="28"/>
        </w:rPr>
        <w:t xml:space="preserve"> Ярославской области от </w:t>
      </w:r>
      <w:r w:rsidR="00964AA4" w:rsidRPr="006E4F2F">
        <w:rPr>
          <w:rFonts w:ascii="Times New Roman" w:hAnsi="Times New Roman" w:cs="Times New Roman"/>
          <w:sz w:val="28"/>
          <w:szCs w:val="28"/>
        </w:rPr>
        <w:t>29.05.2013</w:t>
      </w:r>
      <w:r w:rsidRPr="006E4F2F">
        <w:rPr>
          <w:rFonts w:ascii="Times New Roman" w:hAnsi="Times New Roman" w:cs="Times New Roman"/>
          <w:sz w:val="28"/>
          <w:szCs w:val="28"/>
        </w:rPr>
        <w:t xml:space="preserve"> г. </w:t>
      </w:r>
      <w:r w:rsidR="00964AA4" w:rsidRPr="006E4F2F">
        <w:rPr>
          <w:rFonts w:ascii="Times New Roman" w:hAnsi="Times New Roman" w:cs="Times New Roman"/>
          <w:sz w:val="28"/>
          <w:szCs w:val="28"/>
        </w:rPr>
        <w:t>№</w:t>
      </w:r>
      <w:r w:rsidR="006E4F2F">
        <w:rPr>
          <w:rFonts w:ascii="Times New Roman" w:hAnsi="Times New Roman" w:cs="Times New Roman"/>
          <w:sz w:val="28"/>
          <w:szCs w:val="28"/>
        </w:rPr>
        <w:t xml:space="preserve"> </w:t>
      </w:r>
      <w:r w:rsidR="00964AA4" w:rsidRPr="006E4F2F">
        <w:rPr>
          <w:rFonts w:ascii="Times New Roman" w:hAnsi="Times New Roman" w:cs="Times New Roman"/>
          <w:sz w:val="28"/>
          <w:szCs w:val="28"/>
        </w:rPr>
        <w:t>2</w:t>
      </w:r>
      <w:r w:rsidRPr="006E4F2F">
        <w:rPr>
          <w:rFonts w:ascii="Times New Roman" w:hAnsi="Times New Roman" w:cs="Times New Roman"/>
          <w:sz w:val="28"/>
          <w:szCs w:val="28"/>
        </w:rPr>
        <w:t xml:space="preserve">5-з </w:t>
      </w:r>
      <w:r w:rsidR="00964AA4" w:rsidRPr="006E4F2F">
        <w:rPr>
          <w:rFonts w:ascii="Times New Roman" w:hAnsi="Times New Roman" w:cs="Times New Roman"/>
          <w:sz w:val="28"/>
          <w:szCs w:val="28"/>
        </w:rPr>
        <w:t>«</w:t>
      </w:r>
      <w:r w:rsidRPr="006E4F2F">
        <w:rPr>
          <w:rFonts w:ascii="Times New Roman" w:hAnsi="Times New Roman" w:cs="Times New Roman"/>
          <w:sz w:val="28"/>
          <w:szCs w:val="28"/>
        </w:rPr>
        <w:t xml:space="preserve">Об Уполномоченном по </w:t>
      </w:r>
      <w:r w:rsidR="00964AA4" w:rsidRPr="006E4F2F">
        <w:rPr>
          <w:rFonts w:ascii="Times New Roman" w:hAnsi="Times New Roman" w:cs="Times New Roman"/>
          <w:sz w:val="28"/>
          <w:szCs w:val="28"/>
        </w:rPr>
        <w:t>защите прав предпринимателей</w:t>
      </w:r>
      <w:r w:rsidRPr="006E4F2F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="00964AA4" w:rsidRPr="006E4F2F">
        <w:rPr>
          <w:rFonts w:ascii="Times New Roman" w:hAnsi="Times New Roman" w:cs="Times New Roman"/>
          <w:sz w:val="28"/>
          <w:szCs w:val="28"/>
        </w:rPr>
        <w:t>»</w:t>
      </w:r>
      <w:r w:rsidRPr="006E4F2F">
        <w:rPr>
          <w:rFonts w:ascii="Times New Roman" w:hAnsi="Times New Roman" w:cs="Times New Roman"/>
          <w:sz w:val="28"/>
          <w:szCs w:val="28"/>
        </w:rPr>
        <w:t>, ины</w:t>
      </w:r>
      <w:r w:rsidR="006E4F2F">
        <w:rPr>
          <w:rFonts w:ascii="Times New Roman" w:hAnsi="Times New Roman" w:cs="Times New Roman"/>
          <w:sz w:val="28"/>
          <w:szCs w:val="28"/>
        </w:rPr>
        <w:t>ми</w:t>
      </w:r>
      <w:r w:rsidR="006E4F2F" w:rsidRPr="006E4F2F">
        <w:rPr>
          <w:rFonts w:ascii="Times New Roman" w:hAnsi="Times New Roman" w:cs="Times New Roman"/>
          <w:sz w:val="28"/>
          <w:szCs w:val="28"/>
        </w:rPr>
        <w:t xml:space="preserve"> </w:t>
      </w:r>
      <w:r w:rsidRPr="006E4F2F">
        <w:rPr>
          <w:rFonts w:ascii="Times New Roman" w:hAnsi="Times New Roman" w:cs="Times New Roman"/>
          <w:sz w:val="28"/>
          <w:szCs w:val="28"/>
        </w:rPr>
        <w:t>закон</w:t>
      </w:r>
      <w:r w:rsidR="006E4F2F">
        <w:rPr>
          <w:rFonts w:ascii="Times New Roman" w:hAnsi="Times New Roman" w:cs="Times New Roman"/>
          <w:sz w:val="28"/>
          <w:szCs w:val="28"/>
        </w:rPr>
        <w:t>ами</w:t>
      </w:r>
      <w:r w:rsidRPr="006E4F2F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6E4F2F">
        <w:rPr>
          <w:rFonts w:ascii="Times New Roman" w:hAnsi="Times New Roman" w:cs="Times New Roman"/>
          <w:sz w:val="28"/>
          <w:szCs w:val="28"/>
        </w:rPr>
        <w:t>ми</w:t>
      </w:r>
      <w:r w:rsidRPr="006E4F2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E4F2F">
        <w:rPr>
          <w:rFonts w:ascii="Times New Roman" w:hAnsi="Times New Roman" w:cs="Times New Roman"/>
          <w:sz w:val="28"/>
          <w:szCs w:val="28"/>
        </w:rPr>
        <w:t>ми</w:t>
      </w:r>
      <w:r w:rsidRPr="006E4F2F">
        <w:rPr>
          <w:rFonts w:ascii="Times New Roman" w:hAnsi="Times New Roman" w:cs="Times New Roman"/>
          <w:sz w:val="28"/>
          <w:szCs w:val="28"/>
        </w:rPr>
        <w:t xml:space="preserve"> акт</w:t>
      </w:r>
      <w:r w:rsidR="006E4F2F">
        <w:rPr>
          <w:rFonts w:ascii="Times New Roman" w:hAnsi="Times New Roman" w:cs="Times New Roman"/>
          <w:sz w:val="28"/>
          <w:szCs w:val="28"/>
        </w:rPr>
        <w:t>ами</w:t>
      </w:r>
      <w:r w:rsidRPr="006E4F2F">
        <w:rPr>
          <w:rFonts w:ascii="Times New Roman" w:hAnsi="Times New Roman" w:cs="Times New Roman"/>
          <w:sz w:val="28"/>
          <w:szCs w:val="28"/>
        </w:rPr>
        <w:t xml:space="preserve"> Ярославской области, настоящ</w:t>
      </w:r>
      <w:r w:rsidR="006E4F2F">
        <w:rPr>
          <w:rFonts w:ascii="Times New Roman" w:hAnsi="Times New Roman" w:cs="Times New Roman"/>
          <w:sz w:val="28"/>
          <w:szCs w:val="28"/>
        </w:rPr>
        <w:t>им</w:t>
      </w:r>
      <w:r w:rsidRPr="006E4F2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E4F2F">
        <w:rPr>
          <w:rFonts w:ascii="Times New Roman" w:hAnsi="Times New Roman" w:cs="Times New Roman"/>
          <w:sz w:val="28"/>
          <w:szCs w:val="28"/>
        </w:rPr>
        <w:t>ем</w:t>
      </w:r>
      <w:r w:rsidRPr="006E4F2F">
        <w:rPr>
          <w:rFonts w:ascii="Times New Roman" w:hAnsi="Times New Roman" w:cs="Times New Roman"/>
          <w:sz w:val="28"/>
          <w:szCs w:val="28"/>
        </w:rPr>
        <w:t>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Общественны</w:t>
      </w:r>
      <w:r w:rsidR="002371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2371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371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под руководством Уполномоченного по </w:t>
      </w:r>
      <w:r w:rsidR="00964AA4">
        <w:rPr>
          <w:rFonts w:ascii="Times New Roman" w:hAnsi="Times New Roman" w:cs="Times New Roman"/>
          <w:sz w:val="28"/>
          <w:szCs w:val="28"/>
        </w:rPr>
        <w:t>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Ярославской области (далее - Уполномоченный), независим</w:t>
      </w:r>
      <w:r w:rsidR="0023713D">
        <w:rPr>
          <w:rFonts w:ascii="Times New Roman" w:hAnsi="Times New Roman" w:cs="Times New Roman"/>
          <w:sz w:val="28"/>
          <w:szCs w:val="28"/>
        </w:rPr>
        <w:t>ы и неподотчет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71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каким-либо государственным и муниципальным органам и их должностным лицам, кроме Уполномоченного.</w:t>
      </w:r>
    </w:p>
    <w:p w:rsidR="006E4F2F" w:rsidRDefault="006E4F2F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2F">
        <w:rPr>
          <w:rFonts w:ascii="Times New Roman" w:eastAsia="Calibri" w:hAnsi="Times New Roman" w:cs="Times New Roman"/>
          <w:sz w:val="28"/>
          <w:szCs w:val="28"/>
        </w:rPr>
        <w:t>Количество общественных помощников определяется Уполномоченным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424" w:rsidRDefault="006E4F2F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2F">
        <w:rPr>
          <w:rFonts w:ascii="Times New Roman" w:hAnsi="Times New Roman" w:cs="Times New Roman"/>
          <w:sz w:val="28"/>
          <w:szCs w:val="28"/>
        </w:rPr>
        <w:t xml:space="preserve">1.4. </w:t>
      </w:r>
      <w:r w:rsidR="009A1424">
        <w:rPr>
          <w:rFonts w:ascii="Times New Roman" w:hAnsi="Times New Roman" w:cs="Times New Roman"/>
          <w:sz w:val="28"/>
          <w:szCs w:val="28"/>
        </w:rPr>
        <w:t>Приказом Уполномоченного назначаются общественные помощники:</w:t>
      </w:r>
    </w:p>
    <w:p w:rsidR="001428FD" w:rsidRDefault="009A1424" w:rsidP="00142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соответствующего муниципального района (городского округа) или муниципальных районов (городских округов) Ярославской области (далее - муниципальное образование области)</w:t>
      </w:r>
      <w:r w:rsidR="001428FD">
        <w:rPr>
          <w:rFonts w:ascii="Times New Roman" w:hAnsi="Times New Roman" w:cs="Times New Roman"/>
          <w:sz w:val="28"/>
          <w:szCs w:val="28"/>
        </w:rPr>
        <w:t xml:space="preserve"> и Ярославской области,</w:t>
      </w:r>
      <w:r w:rsidR="009B0618">
        <w:rPr>
          <w:rFonts w:ascii="Times New Roman" w:hAnsi="Times New Roman" w:cs="Times New Roman"/>
          <w:sz w:val="28"/>
          <w:szCs w:val="28"/>
        </w:rPr>
        <w:t xml:space="preserve"> </w:t>
      </w:r>
      <w:r w:rsidR="004807C2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4807C2">
        <w:rPr>
          <w:rFonts w:ascii="Times New Roman" w:hAnsi="Times New Roman" w:cs="Times New Roman"/>
          <w:sz w:val="28"/>
          <w:szCs w:val="28"/>
        </w:rPr>
        <w:t xml:space="preserve"> в пределах компетенции, уст</w:t>
      </w:r>
      <w:r w:rsidR="009B0618">
        <w:rPr>
          <w:rFonts w:ascii="Times New Roman" w:hAnsi="Times New Roman" w:cs="Times New Roman"/>
          <w:sz w:val="28"/>
          <w:szCs w:val="28"/>
        </w:rPr>
        <w:t>ановленной настоящим Положением;</w:t>
      </w:r>
    </w:p>
    <w:p w:rsidR="009B0618" w:rsidRDefault="009B0618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24">
        <w:rPr>
          <w:rFonts w:ascii="Times New Roman" w:hAnsi="Times New Roman" w:cs="Times New Roman"/>
          <w:sz w:val="28"/>
          <w:szCs w:val="28"/>
        </w:rPr>
        <w:t>отрасли, действующие в пределах курируем</w:t>
      </w:r>
      <w:r>
        <w:rPr>
          <w:rFonts w:ascii="Times New Roman" w:hAnsi="Times New Roman" w:cs="Times New Roman"/>
          <w:sz w:val="28"/>
          <w:szCs w:val="28"/>
        </w:rPr>
        <w:t>ой отрасли и компетенции, уст</w:t>
      </w:r>
      <w:r w:rsidR="009A1424">
        <w:rPr>
          <w:rFonts w:ascii="Times New Roman" w:hAnsi="Times New Roman" w:cs="Times New Roman"/>
          <w:sz w:val="28"/>
          <w:szCs w:val="28"/>
        </w:rPr>
        <w:t>ановленной настоящим Положением.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Свои полномочия </w:t>
      </w:r>
      <w:r w:rsidR="009A1424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9A14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A14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во взаимодействии с органами государственной власти Ярославской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- органы государственной власти), органами местного самоуправления муниципальных образований Ярославской области (далее - органы местного самоуправления) и их должностными лицами, территориальными органами федеральных органов исполнительной власти, органами прокуратуры, правоохранительными и иными органами, общественными объединениями и иными организациями, а также </w:t>
      </w:r>
      <w:r w:rsidR="00964AA4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63E" w:rsidRDefault="001F163E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Информационно-методическое руководство деятельностью общественных помощников осуществляет Уполномоченный.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C2" w:rsidRDefault="004807C2" w:rsidP="00964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ДЕЯТЕЛЬНОСТИ И ЗАДАЧИ ОБЩЕСТВЕНН</w:t>
      </w:r>
      <w:r w:rsidR="004A166A">
        <w:rPr>
          <w:rFonts w:ascii="Times New Roman" w:hAnsi="Times New Roman" w:cs="Times New Roman"/>
          <w:sz w:val="28"/>
          <w:szCs w:val="28"/>
        </w:rPr>
        <w:t>ЫХ ПОМОЩНИКОВ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B5D" w:rsidRDefault="004807C2" w:rsidP="00682B0A">
      <w:pPr>
        <w:pStyle w:val="1"/>
        <w:ind w:firstLine="708"/>
        <w:jc w:val="both"/>
      </w:pPr>
      <w:r>
        <w:rPr>
          <w:sz w:val="28"/>
          <w:szCs w:val="28"/>
        </w:rPr>
        <w:t>2.1. Деятельность общественн</w:t>
      </w:r>
      <w:r w:rsidR="004A166A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помощник</w:t>
      </w:r>
      <w:r w:rsidR="004A166A">
        <w:rPr>
          <w:sz w:val="28"/>
          <w:szCs w:val="28"/>
        </w:rPr>
        <w:t>ов</w:t>
      </w:r>
      <w:r>
        <w:rPr>
          <w:sz w:val="28"/>
          <w:szCs w:val="28"/>
        </w:rPr>
        <w:t xml:space="preserve"> строится на основе принципов независимости, справедливости, инициативности, ответственности, открытости, объективности и доступности.</w:t>
      </w:r>
      <w:r w:rsidR="00983B5D" w:rsidRPr="00983B5D">
        <w:t xml:space="preserve"> </w:t>
      </w:r>
    </w:p>
    <w:p w:rsidR="00983B5D" w:rsidRPr="00983B5D" w:rsidRDefault="00983B5D" w:rsidP="00682B0A">
      <w:pPr>
        <w:pStyle w:val="1"/>
        <w:ind w:firstLine="708"/>
        <w:jc w:val="both"/>
        <w:rPr>
          <w:sz w:val="28"/>
          <w:szCs w:val="28"/>
        </w:rPr>
      </w:pPr>
      <w:r w:rsidRPr="00983B5D">
        <w:rPr>
          <w:sz w:val="28"/>
          <w:szCs w:val="28"/>
        </w:rPr>
        <w:t xml:space="preserve">2.2. Общественные помощники осуществляют общественную деятельность в целях содействия Уполномоченному в обеспечении гарантий государственной защиты прав и законных интересов субъектов предпринимательства в </w:t>
      </w:r>
      <w:r>
        <w:rPr>
          <w:sz w:val="28"/>
          <w:szCs w:val="28"/>
        </w:rPr>
        <w:t>Ярославской</w:t>
      </w:r>
      <w:r w:rsidRPr="00983B5D">
        <w:rPr>
          <w:sz w:val="28"/>
          <w:szCs w:val="28"/>
        </w:rPr>
        <w:t xml:space="preserve"> области, их признании и соблюдении органами государственной власти </w:t>
      </w:r>
      <w:r>
        <w:rPr>
          <w:sz w:val="28"/>
          <w:szCs w:val="28"/>
        </w:rPr>
        <w:t>Ярославской</w:t>
      </w:r>
      <w:r w:rsidRPr="00983B5D">
        <w:rPr>
          <w:sz w:val="28"/>
          <w:szCs w:val="28"/>
        </w:rPr>
        <w:t xml:space="preserve"> области, органами местного самоуправл</w:t>
      </w:r>
      <w:r>
        <w:rPr>
          <w:sz w:val="28"/>
          <w:szCs w:val="28"/>
        </w:rPr>
        <w:t>ения и их должностными лицами</w:t>
      </w:r>
      <w:r w:rsidRPr="00983B5D">
        <w:rPr>
          <w:sz w:val="28"/>
          <w:szCs w:val="28"/>
        </w:rPr>
        <w:t xml:space="preserve">, государственными и муниципальными организациями, общественными объединениями и иными организациями. </w:t>
      </w:r>
    </w:p>
    <w:p w:rsidR="00964AA4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>2.</w:t>
      </w:r>
      <w:r w:rsidR="001A42F8">
        <w:rPr>
          <w:rFonts w:ascii="Times New Roman" w:hAnsi="Times New Roman" w:cs="Times New Roman"/>
          <w:sz w:val="28"/>
          <w:szCs w:val="28"/>
        </w:rPr>
        <w:t>3</w:t>
      </w:r>
      <w:r w:rsidRPr="00964AA4">
        <w:rPr>
          <w:rFonts w:ascii="Times New Roman" w:hAnsi="Times New Roman" w:cs="Times New Roman"/>
          <w:sz w:val="28"/>
          <w:szCs w:val="28"/>
        </w:rPr>
        <w:t>. Общественны</w:t>
      </w:r>
      <w:r w:rsidR="004A166A">
        <w:rPr>
          <w:rFonts w:ascii="Times New Roman" w:hAnsi="Times New Roman" w:cs="Times New Roman"/>
          <w:sz w:val="28"/>
          <w:szCs w:val="28"/>
        </w:rPr>
        <w:t>е</w:t>
      </w:r>
      <w:r w:rsidRPr="00964AA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4A166A">
        <w:rPr>
          <w:rFonts w:ascii="Times New Roman" w:hAnsi="Times New Roman" w:cs="Times New Roman"/>
          <w:sz w:val="28"/>
          <w:szCs w:val="28"/>
        </w:rPr>
        <w:t>и</w:t>
      </w:r>
      <w:r w:rsidRPr="00964AA4">
        <w:rPr>
          <w:rFonts w:ascii="Times New Roman" w:hAnsi="Times New Roman" w:cs="Times New Roman"/>
          <w:sz w:val="28"/>
          <w:szCs w:val="28"/>
        </w:rPr>
        <w:t xml:space="preserve"> не вправе</w:t>
      </w:r>
      <w:r w:rsidR="00964AA4">
        <w:rPr>
          <w:rFonts w:ascii="Times New Roman" w:hAnsi="Times New Roman" w:cs="Times New Roman"/>
          <w:sz w:val="28"/>
          <w:szCs w:val="28"/>
        </w:rPr>
        <w:t>:</w:t>
      </w:r>
    </w:p>
    <w:p w:rsidR="00964AA4" w:rsidRPr="00964AA4" w:rsidRDefault="00964AA4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7C2" w:rsidRPr="00964AA4">
        <w:rPr>
          <w:rFonts w:ascii="Times New Roman" w:hAnsi="Times New Roman" w:cs="Times New Roman"/>
          <w:sz w:val="28"/>
          <w:szCs w:val="28"/>
        </w:rPr>
        <w:t xml:space="preserve">разглашать сведения </w:t>
      </w:r>
      <w:r w:rsidR="00A374A9">
        <w:rPr>
          <w:rFonts w:ascii="Times New Roman" w:hAnsi="Times New Roman" w:cs="Times New Roman"/>
          <w:sz w:val="28"/>
          <w:szCs w:val="28"/>
        </w:rPr>
        <w:t>о деятельности и персональных данных</w:t>
      </w:r>
      <w:r w:rsidRPr="00964AA4">
        <w:rPr>
          <w:rFonts w:ascii="Times New Roman" w:hAnsi="Times New Roman" w:cs="Times New Roman"/>
          <w:sz w:val="28"/>
          <w:szCs w:val="28"/>
        </w:rPr>
        <w:t xml:space="preserve"> заявителей и других лиц, ставшие ему известными в связи с защитой прав и законных интересов  предпринимателей;</w:t>
      </w:r>
    </w:p>
    <w:p w:rsidR="004807C2" w:rsidRDefault="00964AA4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 xml:space="preserve">- выполнять свои обязанности и использовать свои права в личных интересах, </w:t>
      </w:r>
      <w:r w:rsidR="00A374A9">
        <w:rPr>
          <w:rFonts w:ascii="Times New Roman" w:hAnsi="Times New Roman" w:cs="Times New Roman"/>
          <w:sz w:val="28"/>
          <w:szCs w:val="28"/>
        </w:rPr>
        <w:t xml:space="preserve">интересах третьих лиц, </w:t>
      </w:r>
      <w:r w:rsidRPr="00964AA4">
        <w:rPr>
          <w:rFonts w:ascii="Times New Roman" w:hAnsi="Times New Roman" w:cs="Times New Roman"/>
          <w:sz w:val="28"/>
          <w:szCs w:val="28"/>
        </w:rPr>
        <w:t>а также в целях, отличных от интересов Уполномоченного</w:t>
      </w:r>
      <w:r w:rsidR="004807C2" w:rsidRPr="00964AA4">
        <w:rPr>
          <w:rFonts w:ascii="Times New Roman" w:hAnsi="Times New Roman" w:cs="Times New Roman"/>
          <w:sz w:val="28"/>
          <w:szCs w:val="28"/>
        </w:rPr>
        <w:t>.</w:t>
      </w:r>
    </w:p>
    <w:p w:rsidR="00A374A9" w:rsidRPr="00964AA4" w:rsidRDefault="00A374A9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помощники в соответствии с действующим законодательством Российской Федерации несут ответственность за нарушения порядка сбора, хранения, использования или распространения информации о персональных данных.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42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Основными задачами общественн</w:t>
      </w:r>
      <w:r w:rsidR="001A42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1A42F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82B0A">
        <w:rPr>
          <w:rFonts w:ascii="Times New Roman" w:hAnsi="Times New Roman" w:cs="Times New Roman"/>
          <w:sz w:val="28"/>
          <w:szCs w:val="28"/>
        </w:rPr>
        <w:t xml:space="preserve">общественный контроль за соблюдением прав и законных интересов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аналитическое, информационно-справочное и иное обеспечение деятельности Уполномоченного, своевременное информирование Уполномоченного о состоянии соблюдения и защиты прав и законных </w:t>
      </w:r>
      <w:r w:rsidR="00964AA4">
        <w:rPr>
          <w:rFonts w:ascii="Times New Roman" w:hAnsi="Times New Roman" w:cs="Times New Roman"/>
          <w:sz w:val="28"/>
          <w:szCs w:val="28"/>
        </w:rPr>
        <w:t>интересов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B0A">
        <w:rPr>
          <w:rFonts w:ascii="Times New Roman" w:hAnsi="Times New Roman" w:cs="Times New Roman"/>
          <w:sz w:val="28"/>
          <w:szCs w:val="28"/>
        </w:rPr>
        <w:t xml:space="preserve">организация работы по правовому и экономическому просвещению предпринимателей, повышению уровня предпринимательской культуры и этики, социальной ответственности предпринимателей, </w:t>
      </w:r>
      <w:r>
        <w:rPr>
          <w:rFonts w:ascii="Times New Roman" w:hAnsi="Times New Roman" w:cs="Times New Roman"/>
          <w:sz w:val="28"/>
          <w:szCs w:val="28"/>
        </w:rPr>
        <w:t>а также разъясне</w:t>
      </w:r>
      <w:r w:rsidR="001A42F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A4">
        <w:rPr>
          <w:rFonts w:ascii="Times New Roman" w:hAnsi="Times New Roman" w:cs="Times New Roman"/>
          <w:sz w:val="28"/>
          <w:szCs w:val="28"/>
        </w:rPr>
        <w:t>о способах защиты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64AA4">
        <w:rPr>
          <w:rFonts w:ascii="Times New Roman" w:hAnsi="Times New Roman" w:cs="Times New Roman"/>
          <w:sz w:val="28"/>
          <w:szCs w:val="28"/>
        </w:rPr>
        <w:t>рав и законных интересов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63E" w:rsidRDefault="001F163E" w:rsidP="0048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C2" w:rsidRDefault="004807C2" w:rsidP="00964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ПОЛНОМОЧИЯ ОБЩЕСТВЕНН</w:t>
      </w:r>
      <w:r w:rsidR="004A16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4A166A">
        <w:rPr>
          <w:rFonts w:ascii="Times New Roman" w:hAnsi="Times New Roman" w:cs="Times New Roman"/>
          <w:sz w:val="28"/>
          <w:szCs w:val="28"/>
        </w:rPr>
        <w:t>ОВ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AA4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выполнения возложенных задач </w:t>
      </w:r>
      <w:r w:rsidR="004A166A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4A16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4AA4" w:rsidRDefault="00964AA4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4A16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4AA4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AA4">
        <w:rPr>
          <w:rFonts w:ascii="Times New Roman" w:hAnsi="Times New Roman" w:cs="Times New Roman"/>
          <w:sz w:val="28"/>
          <w:szCs w:val="28"/>
        </w:rPr>
        <w:t xml:space="preserve"> Уполномоченному в решении вопросов, входящих в его компетенцию;</w:t>
      </w:r>
    </w:p>
    <w:p w:rsidR="00964AA4" w:rsidRDefault="00682B0A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AA4" w:rsidRPr="00964AA4">
        <w:rPr>
          <w:rFonts w:ascii="Times New Roman" w:hAnsi="Times New Roman" w:cs="Times New Roman"/>
          <w:sz w:val="28"/>
          <w:szCs w:val="28"/>
        </w:rPr>
        <w:t>- прин</w:t>
      </w:r>
      <w:r w:rsidR="00964AA4">
        <w:rPr>
          <w:rFonts w:ascii="Times New Roman" w:hAnsi="Times New Roman" w:cs="Times New Roman"/>
          <w:sz w:val="28"/>
          <w:szCs w:val="28"/>
        </w:rPr>
        <w:t>има</w:t>
      </w:r>
      <w:r w:rsidR="004A166A">
        <w:rPr>
          <w:rFonts w:ascii="Times New Roman" w:hAnsi="Times New Roman" w:cs="Times New Roman"/>
          <w:sz w:val="28"/>
          <w:szCs w:val="28"/>
        </w:rPr>
        <w:t>ю</w:t>
      </w:r>
      <w:r w:rsidR="00964AA4">
        <w:rPr>
          <w:rFonts w:ascii="Times New Roman" w:hAnsi="Times New Roman" w:cs="Times New Roman"/>
          <w:sz w:val="28"/>
          <w:szCs w:val="28"/>
        </w:rPr>
        <w:t>т</w:t>
      </w:r>
      <w:r w:rsidR="00964AA4" w:rsidRPr="00964AA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64AA4">
        <w:rPr>
          <w:rFonts w:ascii="Times New Roman" w:hAnsi="Times New Roman" w:cs="Times New Roman"/>
          <w:sz w:val="28"/>
          <w:szCs w:val="28"/>
        </w:rPr>
        <w:t>е</w:t>
      </w:r>
      <w:r w:rsidR="00964AA4" w:rsidRPr="00964AA4">
        <w:rPr>
          <w:rFonts w:ascii="Times New Roman" w:hAnsi="Times New Roman" w:cs="Times New Roman"/>
          <w:sz w:val="28"/>
          <w:szCs w:val="28"/>
        </w:rPr>
        <w:t xml:space="preserve"> в мероприятиях, проводимых Уполномоченным;</w:t>
      </w:r>
    </w:p>
    <w:p w:rsidR="00964AA4" w:rsidRDefault="00682B0A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AA4">
        <w:rPr>
          <w:rFonts w:ascii="Times New Roman" w:hAnsi="Times New Roman" w:cs="Times New Roman"/>
          <w:sz w:val="28"/>
          <w:szCs w:val="28"/>
        </w:rPr>
        <w:t>-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64AA4">
        <w:rPr>
          <w:rFonts w:ascii="Times New Roman" w:hAnsi="Times New Roman" w:cs="Times New Roman"/>
          <w:sz w:val="28"/>
          <w:szCs w:val="28"/>
        </w:rPr>
        <w:t>у</w:t>
      </w:r>
      <w:r w:rsidR="004A166A">
        <w:rPr>
          <w:rFonts w:ascii="Times New Roman" w:hAnsi="Times New Roman" w:cs="Times New Roman"/>
          <w:sz w:val="28"/>
          <w:szCs w:val="28"/>
        </w:rPr>
        <w:t>ю</w:t>
      </w:r>
      <w:r w:rsidR="00964AA4">
        <w:rPr>
          <w:rFonts w:ascii="Times New Roman" w:hAnsi="Times New Roman" w:cs="Times New Roman"/>
          <w:sz w:val="28"/>
          <w:szCs w:val="28"/>
        </w:rPr>
        <w:t>т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4A166A">
        <w:rPr>
          <w:rFonts w:ascii="Times New Roman" w:hAnsi="Times New Roman" w:cs="Times New Roman"/>
          <w:sz w:val="28"/>
          <w:szCs w:val="28"/>
        </w:rPr>
        <w:t>одя</w:t>
      </w:r>
      <w:r w:rsidR="00964AA4">
        <w:rPr>
          <w:rFonts w:ascii="Times New Roman" w:hAnsi="Times New Roman" w:cs="Times New Roman"/>
          <w:sz w:val="28"/>
          <w:szCs w:val="28"/>
        </w:rPr>
        <w:t>т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4AA4">
        <w:rPr>
          <w:rFonts w:ascii="Times New Roman" w:hAnsi="Times New Roman" w:cs="Times New Roman"/>
          <w:sz w:val="28"/>
          <w:szCs w:val="28"/>
        </w:rPr>
        <w:t>ый прием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предпринимателей по вопросам, </w:t>
      </w:r>
      <w:r w:rsidR="008D6939" w:rsidRPr="00A94919">
        <w:rPr>
          <w:rFonts w:ascii="Times New Roman" w:hAnsi="Times New Roman" w:cs="Times New Roman"/>
          <w:sz w:val="28"/>
          <w:szCs w:val="28"/>
        </w:rPr>
        <w:t>входящим в компетенцию Уполномоченного</w:t>
      </w:r>
      <w:r w:rsidR="00A94919" w:rsidRPr="00A94919">
        <w:rPr>
          <w:rFonts w:ascii="Times New Roman" w:hAnsi="Times New Roman" w:cs="Times New Roman"/>
          <w:sz w:val="28"/>
          <w:szCs w:val="28"/>
        </w:rPr>
        <w:t xml:space="preserve">, </w:t>
      </w:r>
      <w:r w:rsidR="00A94919" w:rsidRPr="00A94919">
        <w:rPr>
          <w:rFonts w:ascii="Times New Roman" w:eastAsia="Calibri" w:hAnsi="Times New Roman" w:cs="Times New Roman"/>
          <w:sz w:val="28"/>
          <w:szCs w:val="28"/>
        </w:rPr>
        <w:t>с обязательным информированием Уполномоченного о результатах встречи в течени</w:t>
      </w:r>
      <w:r w:rsidR="00B37B89">
        <w:rPr>
          <w:rFonts w:ascii="Times New Roman" w:eastAsia="Calibri" w:hAnsi="Times New Roman" w:cs="Times New Roman"/>
          <w:sz w:val="28"/>
          <w:szCs w:val="28"/>
        </w:rPr>
        <w:t>е</w:t>
      </w:r>
      <w:r w:rsidR="00A94919" w:rsidRPr="00A94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919">
        <w:rPr>
          <w:rFonts w:ascii="Times New Roman" w:hAnsi="Times New Roman" w:cs="Times New Roman"/>
          <w:sz w:val="28"/>
          <w:szCs w:val="28"/>
        </w:rPr>
        <w:t>двух</w:t>
      </w:r>
      <w:r w:rsidR="00A94919" w:rsidRPr="00A94919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проведения соответствующего приема, а также ведение учета таких вопросов и предварительных результатов их рассмотрения</w:t>
      </w:r>
      <w:r w:rsidR="008D6939" w:rsidRPr="00A94919">
        <w:rPr>
          <w:rFonts w:ascii="Times New Roman" w:hAnsi="Times New Roman" w:cs="Times New Roman"/>
          <w:sz w:val="28"/>
          <w:szCs w:val="28"/>
        </w:rPr>
        <w:t>;</w:t>
      </w:r>
    </w:p>
    <w:p w:rsidR="00964AA4" w:rsidRDefault="00AF307E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предварительно рассматривают жалобы на нарушения прав и законных интересов предпринимателей, </w:t>
      </w:r>
      <w:r w:rsidR="008D6939" w:rsidRPr="00964AA4">
        <w:rPr>
          <w:rFonts w:ascii="Times New Roman" w:hAnsi="Times New Roman" w:cs="Times New Roman"/>
          <w:sz w:val="28"/>
          <w:szCs w:val="28"/>
        </w:rPr>
        <w:t>разъясн</w:t>
      </w:r>
      <w:r w:rsidR="00964AA4">
        <w:rPr>
          <w:rFonts w:ascii="Times New Roman" w:hAnsi="Times New Roman" w:cs="Times New Roman"/>
          <w:sz w:val="28"/>
          <w:szCs w:val="28"/>
        </w:rPr>
        <w:t>я</w:t>
      </w:r>
      <w:r w:rsidR="004A166A">
        <w:rPr>
          <w:rFonts w:ascii="Times New Roman" w:hAnsi="Times New Roman" w:cs="Times New Roman"/>
          <w:sz w:val="28"/>
          <w:szCs w:val="28"/>
        </w:rPr>
        <w:t>ю</w:t>
      </w:r>
      <w:r w:rsidR="00964AA4">
        <w:rPr>
          <w:rFonts w:ascii="Times New Roman" w:hAnsi="Times New Roman" w:cs="Times New Roman"/>
          <w:sz w:val="28"/>
          <w:szCs w:val="28"/>
        </w:rPr>
        <w:t>т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предпринимателям полномочия Уполномоченного и порядок обращения к нему;</w:t>
      </w:r>
    </w:p>
    <w:p w:rsidR="00AF307E" w:rsidRDefault="00AF307E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готовят экспертные заключения по жалобам для последующего направления Уполномоченному;</w:t>
      </w:r>
    </w:p>
    <w:p w:rsidR="00AF307E" w:rsidRDefault="00360A5F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изучают наиболее существенные вопросы, касающиеся соблюдения прав и законных интересов предпринимателей;</w:t>
      </w:r>
    </w:p>
    <w:p w:rsidR="00360A5F" w:rsidRDefault="00360A5F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6616"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</w:t>
      </w:r>
      <w:r>
        <w:rPr>
          <w:rFonts w:ascii="Times New Roman" w:hAnsi="Times New Roman" w:cs="Times New Roman"/>
          <w:sz w:val="28"/>
          <w:szCs w:val="28"/>
        </w:rPr>
        <w:t>участв</w:t>
      </w:r>
      <w:r w:rsidR="001428FD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в проверках субъектов предпринимательской деятельности при наличии их заявлений (если это не противоречит федеральному и региональному законодательству);</w:t>
      </w:r>
    </w:p>
    <w:p w:rsidR="00A42B2D" w:rsidRPr="00A94919" w:rsidRDefault="00682B0A" w:rsidP="00A42B2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B2D">
        <w:rPr>
          <w:rFonts w:ascii="Times New Roman" w:hAnsi="Times New Roman" w:cs="Times New Roman"/>
          <w:sz w:val="28"/>
          <w:szCs w:val="28"/>
        </w:rPr>
        <w:t>- перенаправляют Уполномоченному обращения (жалобы) и документы, представленные заявителями, по вопросам, относящимся к компетенции Уполномоченного;</w:t>
      </w:r>
    </w:p>
    <w:p w:rsidR="00964AA4" w:rsidRDefault="00682B0A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AA4">
        <w:rPr>
          <w:rFonts w:ascii="Times New Roman" w:hAnsi="Times New Roman" w:cs="Times New Roman"/>
          <w:sz w:val="28"/>
          <w:szCs w:val="28"/>
        </w:rPr>
        <w:t xml:space="preserve">- </w:t>
      </w:r>
      <w:r w:rsidR="008D6939" w:rsidRPr="00964AA4">
        <w:rPr>
          <w:rFonts w:ascii="Times New Roman" w:hAnsi="Times New Roman" w:cs="Times New Roman"/>
          <w:sz w:val="28"/>
          <w:szCs w:val="28"/>
        </w:rPr>
        <w:t>разъясн</w:t>
      </w:r>
      <w:r w:rsidR="004A166A">
        <w:rPr>
          <w:rFonts w:ascii="Times New Roman" w:hAnsi="Times New Roman" w:cs="Times New Roman"/>
          <w:sz w:val="28"/>
          <w:szCs w:val="28"/>
        </w:rPr>
        <w:t>яю</w:t>
      </w:r>
      <w:r w:rsidR="00964AA4">
        <w:rPr>
          <w:rFonts w:ascii="Times New Roman" w:hAnsi="Times New Roman" w:cs="Times New Roman"/>
          <w:sz w:val="28"/>
          <w:szCs w:val="28"/>
        </w:rPr>
        <w:t>т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предпринимателям информаци</w:t>
      </w:r>
      <w:r w:rsidR="00964AA4">
        <w:rPr>
          <w:rFonts w:ascii="Times New Roman" w:hAnsi="Times New Roman" w:cs="Times New Roman"/>
          <w:sz w:val="28"/>
          <w:szCs w:val="28"/>
        </w:rPr>
        <w:t>ю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о способах защиты нарушенных прав и законных интересов;</w:t>
      </w:r>
    </w:p>
    <w:p w:rsidR="00964AA4" w:rsidRDefault="00682B0A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AA4">
        <w:rPr>
          <w:rFonts w:ascii="Times New Roman" w:hAnsi="Times New Roman" w:cs="Times New Roman"/>
          <w:sz w:val="28"/>
          <w:szCs w:val="28"/>
        </w:rPr>
        <w:t>-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пров</w:t>
      </w:r>
      <w:r w:rsidR="004A166A">
        <w:rPr>
          <w:rFonts w:ascii="Times New Roman" w:hAnsi="Times New Roman" w:cs="Times New Roman"/>
          <w:sz w:val="28"/>
          <w:szCs w:val="28"/>
        </w:rPr>
        <w:t>одя</w:t>
      </w:r>
      <w:r w:rsidR="00964AA4">
        <w:rPr>
          <w:rFonts w:ascii="Times New Roman" w:hAnsi="Times New Roman" w:cs="Times New Roman"/>
          <w:sz w:val="28"/>
          <w:szCs w:val="28"/>
        </w:rPr>
        <w:t>т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сбор и анализ информации о состоянии соблюдения прав и законных интересов предпринимателей и дов</w:t>
      </w:r>
      <w:r w:rsidR="00A94919">
        <w:rPr>
          <w:rFonts w:ascii="Times New Roman" w:hAnsi="Times New Roman" w:cs="Times New Roman"/>
          <w:sz w:val="28"/>
          <w:szCs w:val="28"/>
        </w:rPr>
        <w:t>одят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A94919">
        <w:rPr>
          <w:rFonts w:ascii="Times New Roman" w:hAnsi="Times New Roman" w:cs="Times New Roman"/>
          <w:sz w:val="28"/>
          <w:szCs w:val="28"/>
        </w:rPr>
        <w:t>ую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94919">
        <w:rPr>
          <w:rFonts w:ascii="Times New Roman" w:hAnsi="Times New Roman" w:cs="Times New Roman"/>
          <w:sz w:val="28"/>
          <w:szCs w:val="28"/>
        </w:rPr>
        <w:t>ю</w:t>
      </w:r>
      <w:r w:rsidR="008D6939" w:rsidRPr="00964AA4">
        <w:rPr>
          <w:rFonts w:ascii="Times New Roman" w:hAnsi="Times New Roman" w:cs="Times New Roman"/>
          <w:sz w:val="28"/>
          <w:szCs w:val="28"/>
        </w:rPr>
        <w:t xml:space="preserve"> до сведения Уполномоченного;</w:t>
      </w:r>
    </w:p>
    <w:p w:rsidR="00A94919" w:rsidRPr="00A94919" w:rsidRDefault="00682B0A" w:rsidP="00964A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919">
        <w:rPr>
          <w:rFonts w:ascii="Times New Roman" w:hAnsi="Times New Roman" w:cs="Times New Roman"/>
          <w:sz w:val="28"/>
          <w:szCs w:val="28"/>
        </w:rPr>
        <w:t>- прово</w:t>
      </w:r>
      <w:r w:rsidR="00A94919" w:rsidRPr="00A94919">
        <w:rPr>
          <w:rFonts w:ascii="Times New Roman" w:eastAsia="Calibri" w:hAnsi="Times New Roman" w:cs="Times New Roman"/>
          <w:sz w:val="28"/>
          <w:szCs w:val="28"/>
        </w:rPr>
        <w:t>д</w:t>
      </w:r>
      <w:r w:rsidR="00A94919">
        <w:rPr>
          <w:rFonts w:ascii="Times New Roman" w:hAnsi="Times New Roman" w:cs="Times New Roman"/>
          <w:sz w:val="28"/>
          <w:szCs w:val="28"/>
        </w:rPr>
        <w:t>ят</w:t>
      </w:r>
      <w:r w:rsidR="00A94919" w:rsidRPr="00A94919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A9491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A94919" w:rsidRPr="00A94919">
        <w:rPr>
          <w:rFonts w:ascii="Times New Roman" w:eastAsia="Calibri" w:hAnsi="Times New Roman" w:cs="Times New Roman"/>
          <w:sz w:val="28"/>
          <w:szCs w:val="28"/>
        </w:rPr>
        <w:t xml:space="preserve">, содержащих факты массовых или отдельных грубых нарушений прав и законных интересов субъектов предпринимательства на территории </w:t>
      </w:r>
      <w:r w:rsidR="0046722C">
        <w:rPr>
          <w:rFonts w:ascii="Times New Roman" w:hAnsi="Times New Roman" w:cs="Times New Roman"/>
          <w:sz w:val="28"/>
          <w:szCs w:val="28"/>
        </w:rPr>
        <w:t>Ярославской</w:t>
      </w:r>
      <w:r w:rsidR="00A94919" w:rsidRPr="00A94919">
        <w:rPr>
          <w:rFonts w:ascii="Times New Roman" w:eastAsia="Calibri" w:hAnsi="Times New Roman" w:cs="Times New Roman"/>
          <w:sz w:val="28"/>
          <w:szCs w:val="28"/>
        </w:rPr>
        <w:t xml:space="preserve"> области с информированием об этом Уполномоченного</w:t>
      </w:r>
      <w:r w:rsidR="0046722C">
        <w:rPr>
          <w:rFonts w:ascii="Times New Roman" w:hAnsi="Times New Roman" w:cs="Times New Roman"/>
          <w:sz w:val="28"/>
          <w:szCs w:val="28"/>
        </w:rPr>
        <w:t>;</w:t>
      </w:r>
    </w:p>
    <w:p w:rsid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2C">
        <w:rPr>
          <w:sz w:val="28"/>
          <w:szCs w:val="28"/>
        </w:rPr>
        <w:t>взаимодейств</w:t>
      </w:r>
      <w:r>
        <w:rPr>
          <w:sz w:val="28"/>
          <w:szCs w:val="28"/>
        </w:rPr>
        <w:t>уют</w:t>
      </w:r>
      <w:r w:rsidRPr="0046722C">
        <w:rPr>
          <w:sz w:val="28"/>
          <w:szCs w:val="28"/>
        </w:rPr>
        <w:t xml:space="preserve"> с органам</w:t>
      </w:r>
      <w:r>
        <w:rPr>
          <w:sz w:val="28"/>
          <w:szCs w:val="28"/>
        </w:rPr>
        <w:t>и государственной власти</w:t>
      </w:r>
      <w:r w:rsidRPr="0046722C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</w:t>
      </w:r>
      <w:r w:rsidRPr="0046722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46722C">
        <w:rPr>
          <w:sz w:val="28"/>
          <w:szCs w:val="28"/>
        </w:rPr>
        <w:t>, о</w:t>
      </w:r>
      <w:r>
        <w:rPr>
          <w:sz w:val="28"/>
          <w:szCs w:val="28"/>
        </w:rPr>
        <w:t>рганами местного самоуправления</w:t>
      </w:r>
      <w:r w:rsidRPr="0046722C">
        <w:rPr>
          <w:sz w:val="28"/>
          <w:szCs w:val="28"/>
        </w:rPr>
        <w:t>, их должностными лицами, субъектами предпринимательской деятельности, государственными и муниципальными организациями, общественными объединениями и иными организациями по вопросам обеспечения и защиты прав и закон</w:t>
      </w:r>
      <w:r>
        <w:rPr>
          <w:sz w:val="28"/>
          <w:szCs w:val="28"/>
        </w:rPr>
        <w:t>ных интересов предпринимателей;</w:t>
      </w:r>
    </w:p>
    <w:p w:rsid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2C">
        <w:rPr>
          <w:sz w:val="28"/>
          <w:szCs w:val="28"/>
        </w:rPr>
        <w:t>вн</w:t>
      </w:r>
      <w:r>
        <w:rPr>
          <w:sz w:val="28"/>
          <w:szCs w:val="28"/>
        </w:rPr>
        <w:t>осят</w:t>
      </w:r>
      <w:r w:rsidRPr="0046722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467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Уполномоченному </w:t>
      </w:r>
      <w:r w:rsidRPr="0046722C">
        <w:rPr>
          <w:sz w:val="28"/>
          <w:szCs w:val="28"/>
        </w:rPr>
        <w:t xml:space="preserve">по совершенствованию механизма обеспечения прав и законных интересов предпринимателей; </w:t>
      </w:r>
    </w:p>
    <w:p w:rsid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2C">
        <w:rPr>
          <w:sz w:val="28"/>
          <w:szCs w:val="28"/>
        </w:rPr>
        <w:t>представл</w:t>
      </w:r>
      <w:r>
        <w:rPr>
          <w:sz w:val="28"/>
          <w:szCs w:val="28"/>
        </w:rPr>
        <w:t>яют</w:t>
      </w:r>
      <w:r w:rsidRPr="0046722C">
        <w:rPr>
          <w:sz w:val="28"/>
          <w:szCs w:val="28"/>
        </w:rPr>
        <w:t xml:space="preserve"> Уполномоченному </w:t>
      </w:r>
      <w:r w:rsidR="00A42B2D">
        <w:rPr>
          <w:sz w:val="28"/>
          <w:szCs w:val="28"/>
        </w:rPr>
        <w:t>ежемесячный</w:t>
      </w:r>
      <w:r>
        <w:rPr>
          <w:sz w:val="28"/>
          <w:szCs w:val="28"/>
        </w:rPr>
        <w:t xml:space="preserve"> </w:t>
      </w:r>
      <w:r w:rsidRPr="0046722C">
        <w:rPr>
          <w:sz w:val="28"/>
          <w:szCs w:val="28"/>
        </w:rPr>
        <w:t>и годово</w:t>
      </w:r>
      <w:r>
        <w:rPr>
          <w:sz w:val="28"/>
          <w:szCs w:val="28"/>
        </w:rPr>
        <w:t>й</w:t>
      </w:r>
      <w:r w:rsidRPr="0046722C">
        <w:rPr>
          <w:sz w:val="28"/>
          <w:szCs w:val="28"/>
        </w:rPr>
        <w:t xml:space="preserve"> отчет о своей деятельности</w:t>
      </w:r>
      <w:r>
        <w:rPr>
          <w:sz w:val="28"/>
          <w:szCs w:val="28"/>
        </w:rPr>
        <w:t xml:space="preserve"> с нарастающим итогом</w:t>
      </w:r>
      <w:r w:rsidRPr="0046722C">
        <w:rPr>
          <w:sz w:val="28"/>
          <w:szCs w:val="28"/>
        </w:rPr>
        <w:t xml:space="preserve"> в срок до 5 числа месяца, следующего за отчетным периодом, в пись</w:t>
      </w:r>
      <w:r w:rsidR="005E53AE">
        <w:rPr>
          <w:sz w:val="28"/>
          <w:szCs w:val="28"/>
        </w:rPr>
        <w:t>менно</w:t>
      </w:r>
      <w:r w:rsidR="00A42B2D">
        <w:rPr>
          <w:sz w:val="28"/>
          <w:szCs w:val="28"/>
        </w:rPr>
        <w:t>м</w:t>
      </w:r>
      <w:r w:rsidR="005E53AE">
        <w:rPr>
          <w:sz w:val="28"/>
          <w:szCs w:val="28"/>
        </w:rPr>
        <w:t xml:space="preserve"> и в электронно</w:t>
      </w:r>
      <w:r w:rsidR="00A42B2D">
        <w:rPr>
          <w:sz w:val="28"/>
          <w:szCs w:val="28"/>
        </w:rPr>
        <w:t>м виде по</w:t>
      </w:r>
      <w:r w:rsidR="005E53AE">
        <w:rPr>
          <w:sz w:val="28"/>
          <w:szCs w:val="28"/>
        </w:rPr>
        <w:t xml:space="preserve"> форме, утвержденной приказом Уполномоченного</w:t>
      </w:r>
      <w:r w:rsidRPr="0046722C">
        <w:rPr>
          <w:sz w:val="28"/>
          <w:szCs w:val="28"/>
        </w:rPr>
        <w:t>;</w:t>
      </w:r>
    </w:p>
    <w:p w:rsidR="0046722C" w:rsidRP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722C">
        <w:rPr>
          <w:sz w:val="28"/>
          <w:szCs w:val="28"/>
        </w:rPr>
        <w:t>выполн</w:t>
      </w:r>
      <w:r>
        <w:rPr>
          <w:sz w:val="28"/>
          <w:szCs w:val="28"/>
        </w:rPr>
        <w:t>яют</w:t>
      </w:r>
      <w:r w:rsidRPr="0046722C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46722C">
        <w:rPr>
          <w:sz w:val="28"/>
          <w:szCs w:val="28"/>
        </w:rPr>
        <w:t xml:space="preserve"> Уполномоченного в пределах его компетенции</w:t>
      </w:r>
      <w:r>
        <w:rPr>
          <w:sz w:val="28"/>
          <w:szCs w:val="28"/>
        </w:rPr>
        <w:t>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реализации своих полномочий общественны</w:t>
      </w:r>
      <w:r w:rsidR="00A94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A949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A949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право:</w:t>
      </w:r>
    </w:p>
    <w:p w:rsidR="00964AA4" w:rsidRPr="00964AA4" w:rsidRDefault="00964AA4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 xml:space="preserve">- посещать органы </w:t>
      </w:r>
      <w:r w:rsidR="00A94919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</w:t>
      </w:r>
      <w:r w:rsidRPr="00964AA4">
        <w:rPr>
          <w:rFonts w:ascii="Times New Roman" w:hAnsi="Times New Roman" w:cs="Times New Roman"/>
          <w:sz w:val="28"/>
          <w:szCs w:val="28"/>
        </w:rPr>
        <w:t>,</w:t>
      </w:r>
      <w:r w:rsidR="00A94919">
        <w:rPr>
          <w:rFonts w:ascii="Times New Roman" w:hAnsi="Times New Roman" w:cs="Times New Roman"/>
          <w:sz w:val="28"/>
          <w:szCs w:val="28"/>
        </w:rPr>
        <w:t xml:space="preserve"> учреждения и</w:t>
      </w:r>
      <w:r w:rsidRPr="00964AA4">
        <w:rPr>
          <w:rFonts w:ascii="Times New Roman" w:hAnsi="Times New Roman" w:cs="Times New Roman"/>
          <w:sz w:val="28"/>
          <w:szCs w:val="28"/>
        </w:rPr>
        <w:t xml:space="preserve"> организации при предъявлении удостоверения установленного образца;</w:t>
      </w:r>
    </w:p>
    <w:p w:rsidR="00964AA4" w:rsidRPr="00964AA4" w:rsidRDefault="00964AA4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>- участвовать в организации и проведении Уполномоченным, территориальными органами федеральных органов исполнительной власти, органами государственной власти, органами местного самоуправления, учреждениями, организациями и общественными объединениями конференций, совещаний, семинаров по вопросам защиты прав и законных интересов предпринимателей;</w:t>
      </w:r>
    </w:p>
    <w:p w:rsidR="001428FD" w:rsidRPr="00964AA4" w:rsidRDefault="001428FD" w:rsidP="00142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общественные приемные для осуществления консультирования субъектов предпринимательской деятельности в соответствии </w:t>
      </w:r>
      <w:r w:rsidR="00E965F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типовым Положением об общественной приемной, утверж</w:t>
      </w:r>
      <w:r>
        <w:rPr>
          <w:rFonts w:ascii="Times New Roman" w:hAnsi="Times New Roman" w:cs="Times New Roman"/>
          <w:sz w:val="28"/>
          <w:szCs w:val="28"/>
        </w:rPr>
        <w:t>денной приказом Уполномоченного;</w:t>
      </w:r>
    </w:p>
    <w:p w:rsidR="00964AA4" w:rsidRDefault="00964AA4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>- осуществлять иные действия, направленные на обеспечение деятельности Уполномоченного, в соответствии с действующим законодательством</w:t>
      </w:r>
      <w:r w:rsidR="00E965F6">
        <w:rPr>
          <w:rFonts w:ascii="Times New Roman" w:hAnsi="Times New Roman" w:cs="Times New Roman"/>
          <w:sz w:val="28"/>
          <w:szCs w:val="28"/>
        </w:rPr>
        <w:t>.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C2" w:rsidRDefault="004807C2" w:rsidP="00A9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НАЗНАЧЕНИЯ И ОСНОВАНИЯ ПРЕКРАЩЕНИЯ ПОЛНОМОЧИЙ ОБЩЕСТВЕНН</w:t>
      </w:r>
      <w:r w:rsidR="00A94919">
        <w:rPr>
          <w:rFonts w:ascii="Times New Roman" w:hAnsi="Times New Roman" w:cs="Times New Roman"/>
          <w:sz w:val="28"/>
          <w:szCs w:val="28"/>
        </w:rPr>
        <w:t>ЫХ ПОМОЩНИКОВ</w:t>
      </w:r>
    </w:p>
    <w:p w:rsidR="00A94919" w:rsidRDefault="00A94919" w:rsidP="00A94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Общественным</w:t>
      </w:r>
      <w:r w:rsidR="0046722C">
        <w:rPr>
          <w:rFonts w:ascii="Times New Roman" w:hAnsi="Times New Roman" w:cs="Times New Roman"/>
          <w:sz w:val="28"/>
          <w:szCs w:val="28"/>
        </w:rPr>
        <w:t>и помощника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7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2C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граждан</w:t>
      </w:r>
      <w:r w:rsidR="004672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достигши</w:t>
      </w:r>
      <w:r w:rsidR="004672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возраста 2</w:t>
      </w:r>
      <w:r w:rsidR="00AF30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постоянно или преимущественно проживающи</w:t>
      </w:r>
      <w:r w:rsidR="004672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6722C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2664">
        <w:rPr>
          <w:rFonts w:ascii="Times New Roman" w:hAnsi="Times New Roman" w:cs="Times New Roman"/>
          <w:sz w:val="28"/>
          <w:szCs w:val="28"/>
        </w:rPr>
        <w:t>имеющи</w:t>
      </w:r>
      <w:r w:rsidR="00E965F6">
        <w:rPr>
          <w:rFonts w:ascii="Times New Roman" w:hAnsi="Times New Roman" w:cs="Times New Roman"/>
          <w:sz w:val="28"/>
          <w:szCs w:val="28"/>
        </w:rPr>
        <w:t>е</w:t>
      </w:r>
      <w:r w:rsidR="00A02664">
        <w:rPr>
          <w:rFonts w:ascii="Times New Roman" w:hAnsi="Times New Roman" w:cs="Times New Roman"/>
          <w:sz w:val="28"/>
          <w:szCs w:val="28"/>
        </w:rPr>
        <w:t xml:space="preserve"> высшее образование, </w:t>
      </w:r>
      <w:r>
        <w:rPr>
          <w:rFonts w:ascii="Times New Roman" w:hAnsi="Times New Roman" w:cs="Times New Roman"/>
          <w:sz w:val="28"/>
          <w:szCs w:val="28"/>
        </w:rPr>
        <w:t>обладающи</w:t>
      </w:r>
      <w:r w:rsidR="004672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7E">
        <w:rPr>
          <w:rFonts w:ascii="Times New Roman" w:hAnsi="Times New Roman" w:cs="Times New Roman"/>
          <w:sz w:val="28"/>
          <w:szCs w:val="28"/>
        </w:rPr>
        <w:t>опытом работы в сфере предпринимательства (либо в правозащитной области)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 авторитетом.</w:t>
      </w:r>
    </w:p>
    <w:p w:rsid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 w:rsidRPr="0046722C">
        <w:rPr>
          <w:sz w:val="28"/>
          <w:szCs w:val="28"/>
        </w:rPr>
        <w:t xml:space="preserve">4.2. Общественными помощниками не могут быть: </w:t>
      </w:r>
    </w:p>
    <w:p w:rsid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 w:rsidRPr="0046722C">
        <w:rPr>
          <w:sz w:val="28"/>
          <w:szCs w:val="28"/>
        </w:rPr>
        <w:t xml:space="preserve">а) лица, замещающие государственные должности Российской Федерации, выборные должности Российской Федерации, лица, замещающие должности федеральной государственной службы, судьи, лица, замещающие государственные должности </w:t>
      </w:r>
      <w:r>
        <w:rPr>
          <w:sz w:val="28"/>
          <w:szCs w:val="28"/>
        </w:rPr>
        <w:t>Ярославской</w:t>
      </w:r>
      <w:r w:rsidRPr="0046722C">
        <w:rPr>
          <w:sz w:val="28"/>
          <w:szCs w:val="28"/>
        </w:rPr>
        <w:t xml:space="preserve"> облас</w:t>
      </w:r>
      <w:r>
        <w:rPr>
          <w:sz w:val="28"/>
          <w:szCs w:val="28"/>
        </w:rPr>
        <w:t>ти, выборные должности Ярославской</w:t>
      </w:r>
      <w:r w:rsidRPr="0046722C">
        <w:rPr>
          <w:sz w:val="28"/>
          <w:szCs w:val="28"/>
        </w:rPr>
        <w:t xml:space="preserve"> области, должности государствен</w:t>
      </w:r>
      <w:r>
        <w:rPr>
          <w:sz w:val="28"/>
          <w:szCs w:val="28"/>
        </w:rPr>
        <w:t>ной гражданской службы Ярославской</w:t>
      </w:r>
      <w:r w:rsidRPr="0046722C">
        <w:rPr>
          <w:sz w:val="28"/>
          <w:szCs w:val="28"/>
        </w:rPr>
        <w:t xml:space="preserve"> области, лица, замещающие выборные должности в органах местного самоуправления, а также должности муниципальной службы; </w:t>
      </w:r>
    </w:p>
    <w:p w:rsid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 w:rsidRPr="0046722C">
        <w:rPr>
          <w:sz w:val="28"/>
          <w:szCs w:val="28"/>
        </w:rPr>
        <w:t>б) лица, признанные по вступивш</w:t>
      </w:r>
      <w:r w:rsidR="00E965F6">
        <w:rPr>
          <w:sz w:val="28"/>
          <w:szCs w:val="28"/>
        </w:rPr>
        <w:t>е</w:t>
      </w:r>
      <w:r w:rsidRPr="0046722C">
        <w:rPr>
          <w:sz w:val="28"/>
          <w:szCs w:val="28"/>
        </w:rPr>
        <w:t>м</w:t>
      </w:r>
      <w:r w:rsidR="00E965F6">
        <w:rPr>
          <w:sz w:val="28"/>
          <w:szCs w:val="28"/>
        </w:rPr>
        <w:t>у</w:t>
      </w:r>
      <w:r w:rsidRPr="0046722C">
        <w:rPr>
          <w:sz w:val="28"/>
          <w:szCs w:val="28"/>
        </w:rPr>
        <w:t xml:space="preserve"> в силу решению суда недееспособными или ограниченно дееспособными; </w:t>
      </w:r>
    </w:p>
    <w:p w:rsidR="0046722C" w:rsidRPr="0046722C" w:rsidRDefault="0046722C" w:rsidP="00682B0A">
      <w:pPr>
        <w:pStyle w:val="1"/>
        <w:ind w:firstLine="708"/>
        <w:jc w:val="both"/>
        <w:rPr>
          <w:sz w:val="28"/>
          <w:szCs w:val="28"/>
        </w:rPr>
      </w:pPr>
      <w:r w:rsidRPr="0046722C">
        <w:rPr>
          <w:sz w:val="28"/>
          <w:szCs w:val="28"/>
        </w:rPr>
        <w:t xml:space="preserve">в) лица, имеющие </w:t>
      </w:r>
      <w:r w:rsidRPr="0046722C">
        <w:rPr>
          <w:rFonts w:eastAsia="Arial"/>
          <w:sz w:val="28"/>
          <w:szCs w:val="28"/>
        </w:rPr>
        <w:t>неснятую или непогашенную в установленном федеральным законом порядке судимость.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AE">
        <w:rPr>
          <w:rFonts w:ascii="Times New Roman" w:hAnsi="Times New Roman" w:cs="Times New Roman"/>
          <w:sz w:val="28"/>
          <w:szCs w:val="28"/>
        </w:rPr>
        <w:t>4.</w:t>
      </w:r>
      <w:r w:rsidR="0046722C" w:rsidRPr="005E53AE">
        <w:rPr>
          <w:rFonts w:ascii="Times New Roman" w:hAnsi="Times New Roman" w:cs="Times New Roman"/>
          <w:sz w:val="28"/>
          <w:szCs w:val="28"/>
        </w:rPr>
        <w:t>3</w:t>
      </w:r>
      <w:r w:rsidRPr="005E53AE">
        <w:rPr>
          <w:rFonts w:ascii="Times New Roman" w:hAnsi="Times New Roman" w:cs="Times New Roman"/>
          <w:sz w:val="28"/>
          <w:szCs w:val="28"/>
        </w:rPr>
        <w:t xml:space="preserve">. Выбор кандидата на должность общественного помощника осуществляется Уполномоченным </w:t>
      </w:r>
      <w:r w:rsidR="005E53AE" w:rsidRPr="005E53AE">
        <w:rPr>
          <w:rFonts w:ascii="Times New Roman" w:hAnsi="Times New Roman" w:cs="Times New Roman"/>
          <w:sz w:val="28"/>
          <w:szCs w:val="28"/>
        </w:rPr>
        <w:t>по результатам консультаций с государственными органами власти области и органами местного самоуправления муниципальны</w:t>
      </w:r>
      <w:r w:rsidR="00E965F6">
        <w:rPr>
          <w:rFonts w:ascii="Times New Roman" w:hAnsi="Times New Roman" w:cs="Times New Roman"/>
          <w:sz w:val="28"/>
          <w:szCs w:val="28"/>
        </w:rPr>
        <w:t>х</w:t>
      </w:r>
      <w:r w:rsidR="005E53AE" w:rsidRPr="005E53A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965F6">
        <w:rPr>
          <w:rFonts w:ascii="Times New Roman" w:hAnsi="Times New Roman" w:cs="Times New Roman"/>
          <w:sz w:val="28"/>
          <w:szCs w:val="28"/>
        </w:rPr>
        <w:t>й</w:t>
      </w:r>
      <w:r w:rsidR="005E53AE" w:rsidRPr="005E53AE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C7565B">
        <w:rPr>
          <w:rFonts w:ascii="Times New Roman" w:hAnsi="Times New Roman" w:cs="Times New Roman"/>
          <w:sz w:val="28"/>
          <w:szCs w:val="28"/>
        </w:rPr>
        <w:t xml:space="preserve">по </w:t>
      </w:r>
      <w:r w:rsidR="00E965F6">
        <w:rPr>
          <w:rFonts w:ascii="Times New Roman" w:hAnsi="Times New Roman" w:cs="Times New Roman"/>
          <w:sz w:val="28"/>
          <w:szCs w:val="28"/>
        </w:rPr>
        <w:t>рекомендации</w:t>
      </w:r>
      <w:r w:rsidRPr="005E53AE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 в сфере обеспечения и защиты прав </w:t>
      </w:r>
      <w:r w:rsidRPr="005E53AE">
        <w:rPr>
          <w:rFonts w:ascii="Times New Roman" w:hAnsi="Times New Roman" w:cs="Times New Roman"/>
          <w:sz w:val="28"/>
          <w:szCs w:val="28"/>
        </w:rPr>
        <w:lastRenderedPageBreak/>
        <w:t xml:space="preserve">и законных интересов </w:t>
      </w:r>
      <w:r w:rsidR="008D6939" w:rsidRPr="005E53A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26616">
        <w:rPr>
          <w:rFonts w:ascii="Times New Roman" w:hAnsi="Times New Roman" w:cs="Times New Roman"/>
          <w:sz w:val="28"/>
          <w:szCs w:val="28"/>
        </w:rPr>
        <w:t>, с учетом мнения представительных органов муниципальных образований области</w:t>
      </w:r>
      <w:r w:rsidRPr="005E53AE">
        <w:rPr>
          <w:rFonts w:ascii="Times New Roman" w:hAnsi="Times New Roman" w:cs="Times New Roman"/>
          <w:sz w:val="28"/>
          <w:szCs w:val="28"/>
        </w:rPr>
        <w:t>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3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Кандидат на должность общественного помощника представляет на имя Уполномоченного следующие документы: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C7565B" w:rsidRDefault="00C7565B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 и рекомендации по форме, утвержденной приказом Уполномоченного;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6722C">
        <w:rPr>
          <w:rFonts w:ascii="Times New Roman" w:hAnsi="Times New Roman" w:cs="Times New Roman"/>
          <w:sz w:val="28"/>
          <w:szCs w:val="28"/>
        </w:rPr>
        <w:t>ве фотографии размером 3 x 4 см;</w:t>
      </w:r>
    </w:p>
    <w:p w:rsidR="00426616" w:rsidRDefault="0046722C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6C60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426616">
        <w:rPr>
          <w:rFonts w:ascii="Times New Roman" w:hAnsi="Times New Roman" w:cs="Times New Roman"/>
          <w:sz w:val="28"/>
          <w:szCs w:val="28"/>
        </w:rPr>
        <w:t>, трудовой книжки, документов о профессиональном образовании, присвоении ученой степени, ученого звания;</w:t>
      </w:r>
    </w:p>
    <w:p w:rsidR="0046722C" w:rsidRDefault="00426616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страхового свидетельства обязательного пенсионного страхования, свидетельства о постановке на учет в налоговом органе физического лица по месту жительства на территории Российской Федерации (ИНН)</w:t>
      </w:r>
      <w:r w:rsidR="0046722C">
        <w:rPr>
          <w:rFonts w:ascii="Times New Roman" w:hAnsi="Times New Roman" w:cs="Times New Roman"/>
          <w:sz w:val="28"/>
          <w:szCs w:val="28"/>
        </w:rPr>
        <w:t>.</w:t>
      </w:r>
    </w:p>
    <w:p w:rsidR="0046722C" w:rsidRDefault="005E53AE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807C2">
        <w:rPr>
          <w:rFonts w:ascii="Times New Roman" w:hAnsi="Times New Roman" w:cs="Times New Roman"/>
          <w:sz w:val="28"/>
          <w:szCs w:val="28"/>
        </w:rPr>
        <w:t xml:space="preserve">. Срок полномочий общественного помощника ограничивается сроком полномочий Уполномоченного. </w:t>
      </w:r>
    </w:p>
    <w:p w:rsidR="0046722C" w:rsidRDefault="0046722C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принимает решение о назначении на должность общественного помощника на основании рассмотрения документов и анализа информации о кандидате.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на должность общественного помощника, освобождение от должности общественного помощника, прекращение полномочий общественного помощника осуществляются </w:t>
      </w:r>
      <w:r w:rsidR="008D6939">
        <w:rPr>
          <w:rFonts w:ascii="Times New Roman" w:hAnsi="Times New Roman" w:cs="Times New Roman"/>
          <w:sz w:val="28"/>
          <w:szCs w:val="28"/>
        </w:rPr>
        <w:t>приказом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общественного помощника прекращаются досрочно на основании его заявления. Решение о досрочном прекращении полномочий общественного помощника принимается </w:t>
      </w:r>
      <w:r w:rsidR="008D6939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63E" w:rsidRDefault="001F163E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назначении лица на должность, а также освобождении его от должности общественного помощника Уполномоченного подлежит </w:t>
      </w:r>
      <w:r w:rsidRPr="005E53AE">
        <w:rPr>
          <w:rFonts w:ascii="Times New Roman" w:hAnsi="Times New Roman" w:cs="Times New Roman"/>
          <w:sz w:val="28"/>
          <w:szCs w:val="28"/>
        </w:rPr>
        <w:t xml:space="preserve">размещению на сайте: </w:t>
      </w:r>
      <w:r w:rsidR="005E53AE" w:rsidRPr="005E53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53AE" w:rsidRPr="005E53AE">
        <w:rPr>
          <w:rFonts w:ascii="Times New Roman" w:hAnsi="Times New Roman" w:cs="Times New Roman"/>
          <w:sz w:val="28"/>
          <w:szCs w:val="28"/>
        </w:rPr>
        <w:t>.</w:t>
      </w:r>
      <w:r w:rsidR="005E53AE" w:rsidRPr="005E53AE">
        <w:rPr>
          <w:rFonts w:ascii="Times New Roman" w:hAnsi="Times New Roman" w:cs="Times New Roman"/>
          <w:sz w:val="28"/>
          <w:szCs w:val="28"/>
          <w:lang w:val="en-US"/>
        </w:rPr>
        <w:t>ombudsmen</w:t>
      </w:r>
      <w:r w:rsidR="005E53AE" w:rsidRPr="005E53AE">
        <w:rPr>
          <w:rFonts w:ascii="Times New Roman" w:hAnsi="Times New Roman" w:cs="Times New Roman"/>
          <w:sz w:val="28"/>
          <w:szCs w:val="28"/>
        </w:rPr>
        <w:t>-</w:t>
      </w:r>
      <w:r w:rsidR="005E53AE" w:rsidRPr="005E53AE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="005E53AE" w:rsidRPr="005E53AE">
        <w:rPr>
          <w:rFonts w:ascii="Times New Roman" w:hAnsi="Times New Roman" w:cs="Times New Roman"/>
          <w:sz w:val="28"/>
          <w:szCs w:val="28"/>
        </w:rPr>
        <w:t>.</w:t>
      </w:r>
      <w:r w:rsidR="005E53AE" w:rsidRPr="005E53A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53AE">
        <w:rPr>
          <w:rFonts w:ascii="Times New Roman" w:hAnsi="Times New Roman" w:cs="Times New Roman"/>
          <w:sz w:val="28"/>
          <w:szCs w:val="28"/>
        </w:rPr>
        <w:t>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3AE" w:rsidRPr="005E53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Общественному помощнику на период осуществления его полномочий оформляется и выдается удостоверение общественного </w:t>
      </w:r>
      <w:r w:rsidRPr="008D6939">
        <w:rPr>
          <w:rFonts w:ascii="Times New Roman" w:hAnsi="Times New Roman" w:cs="Times New Roman"/>
          <w:sz w:val="28"/>
          <w:szCs w:val="28"/>
        </w:rPr>
        <w:t xml:space="preserve">помощника, </w:t>
      </w:r>
      <w:hyperlink r:id="rId11" w:history="1">
        <w:r w:rsidRPr="008D6939">
          <w:rPr>
            <w:rFonts w:ascii="Times New Roman" w:hAnsi="Times New Roman" w:cs="Times New Roman"/>
            <w:sz w:val="28"/>
            <w:szCs w:val="28"/>
          </w:rPr>
          <w:t>форма и описание</w:t>
        </w:r>
      </w:hyperlink>
      <w:r w:rsidRPr="008D6939">
        <w:rPr>
          <w:rFonts w:ascii="Times New Roman" w:hAnsi="Times New Roman" w:cs="Times New Roman"/>
          <w:sz w:val="28"/>
          <w:szCs w:val="28"/>
        </w:rPr>
        <w:t xml:space="preserve"> которого у</w:t>
      </w:r>
      <w:r w:rsidR="00E965F6">
        <w:rPr>
          <w:rFonts w:ascii="Times New Roman" w:hAnsi="Times New Roman" w:cs="Times New Roman"/>
          <w:sz w:val="28"/>
          <w:szCs w:val="28"/>
        </w:rPr>
        <w:t>тверждается</w:t>
      </w:r>
      <w:r w:rsidRPr="008D6939">
        <w:rPr>
          <w:rFonts w:ascii="Times New Roman" w:hAnsi="Times New Roman" w:cs="Times New Roman"/>
          <w:sz w:val="28"/>
          <w:szCs w:val="28"/>
        </w:rPr>
        <w:t xml:space="preserve"> </w:t>
      </w:r>
      <w:r w:rsidR="008D6939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>. Удостоверение общественного помощника является документом, подтверждающим его полномочия.</w:t>
      </w:r>
    </w:p>
    <w:p w:rsidR="001F163E" w:rsidRDefault="001F163E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утраты удостоверения общественный помощник обязан незамедлительно в письменной форме сообщить Уполномоченному.</w:t>
      </w:r>
    </w:p>
    <w:p w:rsidR="00426616" w:rsidRDefault="00426616" w:rsidP="00426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Ротация общественных помощников производится Уполномоченным по мере необходимости.</w:t>
      </w:r>
    </w:p>
    <w:p w:rsidR="004807C2" w:rsidRDefault="004807C2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66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Общественный помощник осуществляет свою деятельность на общественных началах без выплаты вознаграждения и оплаты </w:t>
      </w:r>
      <w:r w:rsidR="00E965F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bookmarkStart w:id="0" w:name="_GoBack"/>
      <w:bookmarkEnd w:id="0"/>
    </w:p>
    <w:p w:rsidR="001F163E" w:rsidRDefault="001F163E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Уполномоченный вправе поощрять лучших общественных помощников, а также ходатайствовать об их поощрении перед органами государственной власти Ярославской области, органами местного самоуправления, руководителями организаций и учреждений по месту их работы.</w:t>
      </w:r>
    </w:p>
    <w:p w:rsidR="001F163E" w:rsidRDefault="005E53AE" w:rsidP="0068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26616">
        <w:rPr>
          <w:rFonts w:ascii="Times New Roman" w:hAnsi="Times New Roman" w:cs="Times New Roman"/>
          <w:sz w:val="28"/>
          <w:szCs w:val="28"/>
        </w:rPr>
        <w:t>9</w:t>
      </w:r>
      <w:r w:rsidR="001F163E">
        <w:rPr>
          <w:rFonts w:ascii="Times New Roman" w:hAnsi="Times New Roman" w:cs="Times New Roman"/>
          <w:sz w:val="28"/>
          <w:szCs w:val="28"/>
        </w:rPr>
        <w:t xml:space="preserve">. Решение об освобождении лица от должности общественного помощника принимается приказом Уполномоченного. Лицо, освобожденное от должности общественного помощника, в течение пяти рабочих дней со дня ознакомления с соответствующим решением Уполномоченного обязан передать все имеющиеся у него документы и материалы, связанные с деятельностью общественного помощника, и удостоверение Уполномоченному. </w:t>
      </w:r>
    </w:p>
    <w:p w:rsidR="004807C2" w:rsidRDefault="004807C2" w:rsidP="0048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C2" w:rsidRDefault="004807C2" w:rsidP="001F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07" w:rsidRDefault="008B7BFE" w:rsidP="008D6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sectPr w:rsidR="00822907" w:rsidSect="001F163E">
      <w:headerReference w:type="default" r:id="rId12"/>
      <w:pgSz w:w="11900" w:h="16840"/>
      <w:pgMar w:top="1134" w:right="56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FE" w:rsidRDefault="008B7BFE" w:rsidP="001F163E">
      <w:pPr>
        <w:spacing w:after="0" w:line="240" w:lineRule="auto"/>
      </w:pPr>
      <w:r>
        <w:separator/>
      </w:r>
    </w:p>
  </w:endnote>
  <w:endnote w:type="continuationSeparator" w:id="0">
    <w:p w:rsidR="008B7BFE" w:rsidRDefault="008B7BFE" w:rsidP="001F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FE" w:rsidRDefault="008B7BFE" w:rsidP="001F163E">
      <w:pPr>
        <w:spacing w:after="0" w:line="240" w:lineRule="auto"/>
      </w:pPr>
      <w:r>
        <w:separator/>
      </w:r>
    </w:p>
  </w:footnote>
  <w:footnote w:type="continuationSeparator" w:id="0">
    <w:p w:rsidR="008B7BFE" w:rsidRDefault="008B7BFE" w:rsidP="001F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0954"/>
      <w:docPartObj>
        <w:docPartGallery w:val="Page Numbers (Top of Page)"/>
        <w:docPartUnique/>
      </w:docPartObj>
    </w:sdtPr>
    <w:sdtEndPr/>
    <w:sdtContent>
      <w:p w:rsidR="001F163E" w:rsidRDefault="005E53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5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163E" w:rsidRDefault="001F1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4E2769"/>
    <w:multiLevelType w:val="hybridMultilevel"/>
    <w:tmpl w:val="41E41AAA"/>
    <w:lvl w:ilvl="0" w:tplc="4C888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42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2F9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D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6E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4B5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8B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2F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004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C2"/>
    <w:rsid w:val="00067816"/>
    <w:rsid w:val="00100C7D"/>
    <w:rsid w:val="001428FD"/>
    <w:rsid w:val="001A42F8"/>
    <w:rsid w:val="001F163E"/>
    <w:rsid w:val="00215257"/>
    <w:rsid w:val="0023713D"/>
    <w:rsid w:val="00360A5F"/>
    <w:rsid w:val="00426616"/>
    <w:rsid w:val="0046722C"/>
    <w:rsid w:val="004807C2"/>
    <w:rsid w:val="004A166A"/>
    <w:rsid w:val="004F63EA"/>
    <w:rsid w:val="005E53AE"/>
    <w:rsid w:val="006601C6"/>
    <w:rsid w:val="00661061"/>
    <w:rsid w:val="00682B0A"/>
    <w:rsid w:val="006C6035"/>
    <w:rsid w:val="006E4F2F"/>
    <w:rsid w:val="006F0614"/>
    <w:rsid w:val="00737479"/>
    <w:rsid w:val="007D0F96"/>
    <w:rsid w:val="007F3371"/>
    <w:rsid w:val="008B7BFE"/>
    <w:rsid w:val="008D6939"/>
    <w:rsid w:val="00964AA4"/>
    <w:rsid w:val="00983B5D"/>
    <w:rsid w:val="00996230"/>
    <w:rsid w:val="009A1424"/>
    <w:rsid w:val="009B0618"/>
    <w:rsid w:val="00A02664"/>
    <w:rsid w:val="00A374A9"/>
    <w:rsid w:val="00A42B2D"/>
    <w:rsid w:val="00A94919"/>
    <w:rsid w:val="00AD21AE"/>
    <w:rsid w:val="00AF307E"/>
    <w:rsid w:val="00B2280D"/>
    <w:rsid w:val="00B37B89"/>
    <w:rsid w:val="00B62FC5"/>
    <w:rsid w:val="00BC7EFE"/>
    <w:rsid w:val="00C1735B"/>
    <w:rsid w:val="00C7565B"/>
    <w:rsid w:val="00D07119"/>
    <w:rsid w:val="00D802CF"/>
    <w:rsid w:val="00E965F6"/>
    <w:rsid w:val="00E97CF8"/>
    <w:rsid w:val="00F0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69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14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983B5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1F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63E"/>
  </w:style>
  <w:style w:type="paragraph" w:styleId="a8">
    <w:name w:val="footer"/>
    <w:basedOn w:val="a"/>
    <w:link w:val="a9"/>
    <w:uiPriority w:val="99"/>
    <w:semiHidden/>
    <w:unhideWhenUsed/>
    <w:rsid w:val="001F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69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DE79ACB7A68F7C4DC5105DB0476E4C0CBB20D7FF35724E1617135AF9740F3ED13FE7038F8F39E9D3DB6p5f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ADE79ACB7A68F7C4DC5105DB0476E4C0CBB20D7FF35E22E9617135AF9740F3pEf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ADE79ACB7A68F7C4DC4F08CD6828E1C7C4E40873F55570BD3E2A68F8p9f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36CD-0803-40F0-82D2-4AFB64F2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17</cp:revision>
  <cp:lastPrinted>2013-11-22T11:56:00Z</cp:lastPrinted>
  <dcterms:created xsi:type="dcterms:W3CDTF">2013-10-29T12:31:00Z</dcterms:created>
  <dcterms:modified xsi:type="dcterms:W3CDTF">2013-11-22T11:57:00Z</dcterms:modified>
</cp:coreProperties>
</file>